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u-RU" w:eastAsia="ru-R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3FBCBEB" w:rsidR="00EB0036" w:rsidRPr="002A00C3" w:rsidRDefault="0051594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Yanka Kupala State University of Grodno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DCAA221" w:rsidR="00EB0036" w:rsidRPr="002A00C3" w:rsidRDefault="0051594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GRODNO</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3184897" w:rsidR="00EB0036" w:rsidRPr="002A00C3" w:rsidRDefault="00515947" w:rsidP="00E75EAB">
            <w:pPr>
              <w:spacing w:after="0" w:line="240" w:lineRule="auto"/>
              <w:jc w:val="center"/>
              <w:rPr>
                <w:rFonts w:ascii="Calibri" w:eastAsia="Times New Roman" w:hAnsi="Calibri" w:cs="Times New Roman"/>
                <w:color w:val="000000"/>
                <w:sz w:val="16"/>
                <w:szCs w:val="16"/>
                <w:lang w:val="en-GB" w:eastAsia="en-GB"/>
              </w:rPr>
            </w:pPr>
            <w:r w:rsidRPr="00515947">
              <w:rPr>
                <w:rFonts w:ascii="Calibri" w:eastAsia="Times New Roman" w:hAnsi="Calibri" w:cs="Times New Roman"/>
                <w:color w:val="000000"/>
                <w:sz w:val="16"/>
                <w:szCs w:val="16"/>
                <w:lang w:val="en-GB" w:eastAsia="en-GB"/>
              </w:rPr>
              <w:t>Grodno, 230023, 22 Ozheshko str.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C195680" w:rsidR="00EB0036" w:rsidRPr="002A00C3" w:rsidRDefault="0051594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Belarus</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14568AF" w:rsidR="00EB0036" w:rsidRPr="00515947" w:rsidRDefault="00515947" w:rsidP="00E75EAB">
            <w:pPr>
              <w:spacing w:after="0" w:line="240" w:lineRule="auto"/>
              <w:jc w:val="center"/>
              <w:rPr>
                <w:rFonts w:ascii="Calibri" w:eastAsia="Times New Roman" w:hAnsi="Calibri" w:cs="Times New Roman"/>
                <w:color w:val="000000"/>
                <w:sz w:val="16"/>
                <w:szCs w:val="16"/>
                <w:lang w:val="de-DE" w:eastAsia="en-GB"/>
              </w:rPr>
            </w:pPr>
            <w:r w:rsidRPr="00515947">
              <w:rPr>
                <w:rFonts w:ascii="Calibri" w:eastAsia="Times New Roman" w:hAnsi="Calibri" w:cs="Times New Roman"/>
                <w:color w:val="000000"/>
                <w:sz w:val="16"/>
                <w:szCs w:val="16"/>
                <w:lang w:val="de-DE" w:eastAsia="en-GB"/>
              </w:rPr>
              <w:t>Nadezhda Kuryan</w:t>
            </w:r>
            <w:r w:rsidRPr="00515947">
              <w:rPr>
                <w:rFonts w:ascii="Calibri" w:eastAsia="Times New Roman" w:hAnsi="Calibri" w:cs="Times New Roman"/>
                <w:color w:val="000000"/>
                <w:sz w:val="16"/>
                <w:szCs w:val="16"/>
                <w:lang w:val="de-DE" w:eastAsia="en-GB"/>
              </w:rPr>
              <w:br/>
            </w:r>
            <w:hyperlink r:id="rId11" w:history="1">
              <w:r w:rsidRPr="00515947">
                <w:rPr>
                  <w:rStyle w:val="af0"/>
                  <w:rFonts w:ascii="Calibri" w:eastAsia="Times New Roman" w:hAnsi="Calibri" w:cs="Times New Roman"/>
                  <w:sz w:val="16"/>
                  <w:szCs w:val="16"/>
                  <w:lang w:val="de-DE" w:eastAsia="en-GB"/>
                </w:rPr>
                <w:t>erasmus@grsu.by</w:t>
              </w:r>
            </w:hyperlink>
            <w:r w:rsidRPr="00515947">
              <w:rPr>
                <w:rFonts w:ascii="Calibri" w:eastAsia="Times New Roman" w:hAnsi="Calibri" w:cs="Times New Roman"/>
                <w:color w:val="000000"/>
                <w:sz w:val="16"/>
                <w:szCs w:val="16"/>
                <w:lang w:val="de-DE" w:eastAsia="en-GB"/>
              </w:rPr>
              <w:br/>
              <w:t>+375 (152)</w:t>
            </w:r>
            <w:r>
              <w:rPr>
                <w:rFonts w:ascii="Calibri" w:eastAsia="Times New Roman" w:hAnsi="Calibri" w:cs="Times New Roman"/>
                <w:color w:val="000000"/>
                <w:sz w:val="16"/>
                <w:szCs w:val="16"/>
                <w:lang w:val="de-DE" w:eastAsia="en-GB"/>
              </w:rPr>
              <w:t xml:space="preserve"> 731954</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ECDD69E" w:rsidR="002E3D29" w:rsidRPr="00515947" w:rsidRDefault="00515947" w:rsidP="006B6398">
            <w:pPr>
              <w:spacing w:after="0" w:line="240" w:lineRule="auto"/>
              <w:jc w:val="center"/>
              <w:rPr>
                <w:rFonts w:ascii="Calibri" w:eastAsia="Times New Roman" w:hAnsi="Calibri" w:cs="Times New Roman"/>
                <w:color w:val="000000"/>
                <w:sz w:val="16"/>
                <w:szCs w:val="16"/>
                <w:highlight w:val="red"/>
                <w:lang w:val="ru-RU" w:eastAsia="en-GB"/>
              </w:rPr>
            </w:pPr>
            <w:r w:rsidRPr="00515947">
              <w:rPr>
                <w:rFonts w:ascii="Calibri" w:eastAsia="Times New Roman" w:hAnsi="Calibri" w:cs="Times New Roman"/>
                <w:color w:val="000000"/>
                <w:sz w:val="16"/>
                <w:szCs w:val="16"/>
                <w:highlight w:val="red"/>
                <w:lang w:val="ru-RU" w:eastAsia="en-GB"/>
              </w:rPr>
              <w:t xml:space="preserve">КООРДИНАТОР АКАДЕМИЧЕСКОЙ </w:t>
            </w:r>
            <w:r w:rsidRPr="00515947">
              <w:rPr>
                <w:rFonts w:ascii="Calibri" w:eastAsia="Times New Roman" w:hAnsi="Calibri" w:cs="Times New Roman"/>
                <w:color w:val="000000"/>
                <w:sz w:val="16"/>
                <w:szCs w:val="16"/>
                <w:highlight w:val="red"/>
                <w:lang w:val="ru-RU" w:eastAsia="en-GB"/>
              </w:rPr>
              <w:lastRenderedPageBreak/>
              <w:t>МОБИЛЬНОСТИ НА ФАКУЛЬТЕТЕ</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515947" w:rsidRDefault="002E3D29" w:rsidP="006B6398">
            <w:pPr>
              <w:spacing w:after="0" w:line="240" w:lineRule="auto"/>
              <w:jc w:val="center"/>
              <w:rPr>
                <w:rFonts w:ascii="Calibri" w:eastAsia="Times New Roman" w:hAnsi="Calibri" w:cs="Times New Roman"/>
                <w:color w:val="000000"/>
                <w:sz w:val="16"/>
                <w:szCs w:val="16"/>
                <w:highlight w:val="red"/>
                <w:lang w:val="ru-RU" w:eastAsia="en-GB"/>
              </w:rPr>
            </w:pPr>
            <w:bookmarkStart w:id="0" w:name="_GoBack"/>
            <w:bookmarkEnd w:id="0"/>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515947" w:rsidRDefault="002E3D29" w:rsidP="006B6398">
            <w:pPr>
              <w:spacing w:after="0" w:line="240" w:lineRule="auto"/>
              <w:jc w:val="center"/>
              <w:rPr>
                <w:rFonts w:ascii="Calibri" w:eastAsia="Times New Roman" w:hAnsi="Calibri" w:cs="Times New Roman"/>
                <w:color w:val="000000"/>
                <w:sz w:val="16"/>
                <w:szCs w:val="16"/>
                <w:lang w:val="ru-RU"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515947" w:rsidRDefault="002E3D29" w:rsidP="006B6398">
            <w:pPr>
              <w:spacing w:after="0" w:line="240" w:lineRule="auto"/>
              <w:jc w:val="center"/>
              <w:rPr>
                <w:rFonts w:ascii="Calibri" w:eastAsia="Times New Roman" w:hAnsi="Calibri" w:cs="Times New Roman"/>
                <w:color w:val="000000"/>
                <w:sz w:val="16"/>
                <w:szCs w:val="16"/>
                <w:lang w:val="ru-RU"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515947" w:rsidRDefault="002E3D29" w:rsidP="006B6398">
            <w:pPr>
              <w:spacing w:after="0" w:line="240" w:lineRule="auto"/>
              <w:jc w:val="center"/>
              <w:rPr>
                <w:rFonts w:ascii="Calibri" w:eastAsia="Times New Roman" w:hAnsi="Calibri" w:cs="Times New Roman"/>
                <w:b/>
                <w:bCs/>
                <w:color w:val="000000"/>
                <w:sz w:val="16"/>
                <w:szCs w:val="16"/>
                <w:lang w:val="ru-RU"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515947">
      <w:pPr>
        <w:spacing w:after="0"/>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610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610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610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610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610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610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610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610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C3F20" w14:textId="77777777" w:rsidR="009610EA" w:rsidRDefault="009610EA" w:rsidP="00261299">
      <w:pPr>
        <w:spacing w:after="0" w:line="240" w:lineRule="auto"/>
      </w:pPr>
      <w:r>
        <w:separator/>
      </w:r>
    </w:p>
  </w:endnote>
  <w:endnote w:type="continuationSeparator" w:id="0">
    <w:p w14:paraId="0D1945CC" w14:textId="77777777" w:rsidR="009610EA" w:rsidRDefault="009610EA"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af0"/>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7E3D4D">
          <w:rPr>
            <w:noProof/>
          </w:rPr>
          <w:t>2</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28F23" w14:textId="77777777" w:rsidR="009610EA" w:rsidRDefault="009610EA" w:rsidP="00261299">
      <w:pPr>
        <w:spacing w:after="0" w:line="240" w:lineRule="auto"/>
      </w:pPr>
      <w:r>
        <w:separator/>
      </w:r>
    </w:p>
  </w:footnote>
  <w:footnote w:type="continuationSeparator" w:id="0">
    <w:p w14:paraId="76881816" w14:textId="77777777" w:rsidR="009610EA" w:rsidRDefault="009610E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a5"/>
      <w:jc w:val="center"/>
    </w:pPr>
    <w:r w:rsidRPr="00A04811">
      <w:rPr>
        <w:noProof/>
        <w:lang w:val="ru-RU" w:eastAsia="ru-RU"/>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u-RU" w:eastAsia="ru-R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5947"/>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D4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0EA"/>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973058F-E310-4C2B-A973-96615CE6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A049C0"/>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A049C0"/>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A049C0"/>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A049C0"/>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grsu.b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BD27DEC-6ED0-4F43-86A1-6C9903CD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836</Words>
  <Characters>4771</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КУРЬЯН НАДЕЖДА АЛЕКСАНДРОВНА</cp:lastModifiedBy>
  <cp:revision>2</cp:revision>
  <cp:lastPrinted>2015-04-10T09:51:00Z</cp:lastPrinted>
  <dcterms:created xsi:type="dcterms:W3CDTF">2019-08-16T13:24:00Z</dcterms:created>
  <dcterms:modified xsi:type="dcterms:W3CDTF">2019-08-16T13:24:00Z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