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8F" w:rsidRDefault="00261B8F" w:rsidP="00261B8F">
      <w:pPr>
        <w:keepNext/>
        <w:spacing w:after="120" w:line="280" w:lineRule="exact"/>
        <w:ind w:left="6804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УТВЕРЖДЕНО</w:t>
      </w:r>
    </w:p>
    <w:p w:rsidR="00261B8F" w:rsidRDefault="00261B8F" w:rsidP="00261B8F">
      <w:pPr>
        <w:keepNext/>
        <w:spacing w:after="0" w:line="280" w:lineRule="exact"/>
        <w:ind w:left="6804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Постановление Совета Министров Республики Беларусь</w:t>
      </w:r>
    </w:p>
    <w:p w:rsidR="00261B8F" w:rsidRDefault="00261B8F" w:rsidP="00261B8F">
      <w:pPr>
        <w:keepNext/>
        <w:spacing w:after="0" w:line="280" w:lineRule="exact"/>
        <w:ind w:left="6804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31.08.2022   № 572</w:t>
      </w:r>
    </w:p>
    <w:p w:rsidR="00261B8F" w:rsidRDefault="00261B8F" w:rsidP="00261B8F">
      <w:pPr>
        <w:spacing w:after="0" w:line="36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61B8F" w:rsidRDefault="00261B8F" w:rsidP="00261B8F">
      <w:pPr>
        <w:spacing w:after="120" w:line="280" w:lineRule="exact"/>
        <w:ind w:right="3686"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ПОЛОЖЕНИЕ </w:t>
      </w:r>
    </w:p>
    <w:p w:rsidR="00261B8F" w:rsidRDefault="00261B8F" w:rsidP="00261B8F">
      <w:pPr>
        <w:spacing w:after="0" w:line="280" w:lineRule="exact"/>
        <w:ind w:right="3684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hAnsi="Times New Roman"/>
          <w:sz w:val="30"/>
          <w:szCs w:val="30"/>
        </w:rPr>
        <w:t xml:space="preserve">о порядке возмещения в </w:t>
      </w:r>
      <w:proofErr w:type="gramStart"/>
      <w:r>
        <w:rPr>
          <w:rFonts w:ascii="Times New Roman" w:hAnsi="Times New Roman"/>
          <w:sz w:val="30"/>
          <w:szCs w:val="30"/>
        </w:rPr>
        <w:t>республиканский</w:t>
      </w:r>
      <w:proofErr w:type="gramEnd"/>
      <w:r>
        <w:rPr>
          <w:rFonts w:ascii="Times New Roman" w:hAnsi="Times New Roman"/>
          <w:sz w:val="30"/>
          <w:szCs w:val="30"/>
        </w:rPr>
        <w:t xml:space="preserve"> и (или) местные бюджеты средств, затраченных государством на подготовку научного </w:t>
      </w:r>
      <w:r>
        <w:rPr>
          <w:rFonts w:ascii="Times New Roman" w:hAnsi="Times New Roman"/>
          <w:spacing w:val="-4"/>
          <w:sz w:val="30"/>
          <w:szCs w:val="30"/>
        </w:rPr>
        <w:t>работника высшей квалификации, специалиста,</w:t>
      </w:r>
      <w:r>
        <w:rPr>
          <w:rFonts w:ascii="Times New Roman" w:hAnsi="Times New Roman"/>
          <w:sz w:val="30"/>
          <w:szCs w:val="30"/>
        </w:rPr>
        <w:t xml:space="preserve"> рабочего, служащего</w:t>
      </w:r>
    </w:p>
    <w:p w:rsidR="00261B8F" w:rsidRDefault="00261B8F" w:rsidP="00261B8F">
      <w:pPr>
        <w:spacing w:after="0" w:line="360" w:lineRule="auto"/>
        <w:ind w:firstLine="53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Настоящим Положением определяется порядок расчета и возмещения средств в республиканский и (или) местные бюджеты, затраченных государством на подготовку научного работника высшей квалификации, специалиста, рабочего, служащего (далее, если не указано иное, – затраченные средства):</w:t>
      </w:r>
      <w:proofErr w:type="gramEnd"/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выпускниками, которым место работы предоставлено путем распределения, перераспределения, трудоустройства в</w:t>
      </w:r>
      <w:r w:rsidRPr="00044D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счет брони, направленными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перенаправленными на работу в соответствии с договором о подготовке научного работника высшей квалификации за счет средств республиканского бюджета (далее, если не указано иное, – договор), договором о целевой подготовке специалиста с</w:t>
      </w:r>
      <w:r w:rsidRPr="00044D11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высшим образованием, специалиста (рабочего) со средним специальным образованием, рабочего (служащего) с профессионально-техническим образованием (далее, далее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если не указано иное, – договор о целевой подготовке) и не отработавшими установленный срок обязательной работы (часть первая пункта 1 статьи 78 Кодекса Республики Беларусь об образовании), кроме лиц, указанных в пунктах 2 – 6 статьи 78 Кодекса Республики Беларусь об образовании;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выпускниками, не заключившими договор об отработке обязательного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срока работы по распределению в соответствии с частями второй и третьей пункта 14 статьи 72 Кодекса Республики Беларусь об образовании и не отработавшими установленный срок обязательной работы по распределению после получения высшего образования в учреждениях высшего образования в сфере культуры Российской Федерации (досрочного прекращения образовательных отношений (отчисления) с учреждением высшего образования в сфере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культуры Российской Федерации) (часть вторая пункта 1 статьи 78 Кодекса Республики Беларусь об образовании);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организациями – заказчиками кадров в случае необоснованного отказа в приеме на работу по полученной специальности, присвоенной квалификации и (или) степени выпускнику, прибывшему на работу по распределению, перераспределению, трудоустройству в счет брони, направленному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перенаправленному на работу (абзац второй части третьей пункта 1 статьи 78 Кодекса Республики Беларусь об образовании);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нанимателями в случае незаконного увольнения молодого специалиста, молодого рабочего (служащего)</w:t>
      </w:r>
      <w:r>
        <w:rPr>
          <w:sz w:val="30"/>
          <w:szCs w:val="30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(абзац третий части третьей пункта 1 статьи 78 Кодекса Республики Беларусь об образовании);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лицами, осваивавшими содержание образовательных программ на условиях целевой подготовки и прекратившими образовательные отношения по собственному желанию (подпункт 4.2 пункта 4 статьи 68 Кодекса Республики Беларусь об образовании), инициативе учреждения образования (пункт 5 статьи 68 Кодекса Республики Беларусь об образовании) (далее, если не указано иное, – лица, осваивавшие содержание образовательных программ на условиях целевой подготовки), кроме относящихся к категории лиц, указанных в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абзацах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втором – шестом части четвертой пункта 1 статьи 78 Кодекса Республики Беларусь об образовании (абзац первый части четвертой пункта 1 статьи 78 Кодекса Республики Беларусь об образовании).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2. Выпускник вправе отказаться от работы по распределению (перераспределению), направлению на работу (перенаправлению на работу) в соответствии с договором, договором о целевой подготовке и добровольно возместить затраченные средства.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Для возмещения затраченных средств выпускник обращается в государственное учреждение образования, государственную организацию, реализующие образовательные программы научно-ориентированного образования, выдавшие ему свидетельство о направлении на работу (далее, если не указано иное, – учреждения образования), за расчетом суммы затраченных средств.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Расчет суммы затраченных средств производится в соответствии с порядком расчета средств, затраченных государством на подготовку научного работника высшей квалификации, специалиста, рабочего, служащего (далее, если не указано иное, – порядок расчета), согласно приложению 1, составляется по форме согласно приложению 2 и в течение 15 рабочих дней со дня обращения направляется выпускнику заказной корреспонденцией с обратным уведомлением или вручается под роспись.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Срок возмещения средств составляет один месяц со дня получения выпускником расчета суммы затраченных средств.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3. Наниматель сообщает в учреждение образования: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 неприбытии выпускника к месту работы – в течение 15 календарных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дней после окончания срока прибытия, указанного в уведомлении к свидетельству о направлении на работу, а в случае получения нанимателем от выпускника письменного уведомления о неприбытии по уважительной причине – в течение 15 календарных дней после окончания срока прибытия к месту работы, указанного в письменном уведомлении о неприбытии по уважительной причине;</w:t>
      </w:r>
      <w:proofErr w:type="gramEnd"/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об увольнении выпускника до истечения срока обязательной работы – в течение 15 календарных дней после даты принятия решения об увольнении.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 случае невозможности прибытия к месту работы в срок, указанный в уведомлении к свидетельству о направлении на работу, по уважительной причине выпускник до наступления данного срока письменно уведомляет об этом нанимателя и учреждение образования с приложением подтверждающих документов и указанием срока прибытия к месту работы либо с приложением документов, подтверждающих право выпускника на освобождение от возмещения затраченных средств.</w:t>
      </w:r>
      <w:proofErr w:type="gramEnd"/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 случае неприбытия к месту работы выпускника, которому свидетельство о направлении на работу выдано Министерством культуры, его перевода или увольнения до истечения срока обязательной работы наниматель и выпускник в месячный срок сообщают об этом в учреждение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образование, и в Министерство культуры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с указанием причин и приложением подтверждающих документов, в том числе подтверждающих право выпускника на освобождение от возмещения затраченных средств.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4. 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Учреждение образования в месячный срок со дня получения документов, указанных в пункте 3 настоящего Положения, либо в случае неполучения от нанимателя или от Министерства культуры (если свидетельство о направлении на работу выдано Министерством культуры) подтверждения прибытия к свидетельству о направлении на работу в течение месяца со дня предполагаемого прибытия выпускника организует работу по сбору информации, необходимой для принятия решения 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возмещении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выпускником затраченных средств или об освобождении его от такого возмещения с предоставлением права на самостоятельное трудоустройство, и принимает решение о возмещении выпускником затраченных средств или его освобождении от такого возмещения с предоставлением права на самостоятельное трудоустройство.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Принятое решение оформляется приказом руководителя учреждения образования.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5. 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В случаях необоснованного отказа организацией – заказчиком кадров в приеме на работу по полученной специальности, присвоенной квалификации и (или) степени выпускнику, прибывшему на работу по распределению, перераспределению, трудоустройству в счет брони, направленному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перенаправленному на работу в соответствии с договором, договором о целевой подготовке, а также незаконного увольнения нанимателем молодого специалиста, молодого рабочего (служащего) учреждение образования в течение месяца со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дня получения информации об отказе выпускнику в приеме на работу или увольнении молодого специалиста, молодого рабочего (служащего) организует работу по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сбору информации, необходимой для принятия решения о возмещении организацией – заказчиком кадров, нанимателем затраченных средств, </w:t>
      </w:r>
      <w:r>
        <w:rPr>
          <w:rFonts w:ascii="Times New Roman" w:hAnsi="Times New Roman"/>
          <w:color w:val="000000" w:themeColor="text1"/>
          <w:sz w:val="30"/>
          <w:szCs w:val="30"/>
          <w:lang w:eastAsia="ru-RU"/>
        </w:rPr>
        <w:t>и принимает соответствующее решение.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Принятое решение оформляется приказом руководителя учреждения образования.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6. 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 случае принятия решения о возмещении выпускником, организацией – заказчиком кадров, нанимателем или лицом, осваивавшим содержание образовательных программ на условиях целевой подготовки, затраченных средств расчет их суммы производится в течение 15 рабочих дней со дня издания приказа руководителя учреждения образования (организации) о возмещении затраченных средств в соответствии с порядком расчета согласно приложению 1 с учетом отработанного выпускником срока обязательной работы, а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также периода обучения лица, осваивавшего содержание образовательных программ на условиях целевой подготовки, и составляется по форме согласно приложению 2.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7. 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Выпускнику, организации – заказчику кадров, нанимателю или лицу, осваивавшему содержание образовательных программ на условиях целевой подготовки, в течение пяти рабочих дней после произведения расчета затраченных средств направляется по месту жительства (месту нахождения) письменное извещение с предложением в шестимесячный срок со дня издания приказа, указанного в пункте 6 настоящего Положения, добровольно возместить затраченные средства с приложением расчета суммы средств, подлежащих возмещению в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бюджет, и копии приказа.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Данное извещение подписывается руководителем учреждения образования (организации) или его заместителем и направляется получателю заказной корреспонденцией с обратным уведомлением или вручается под роспись.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Получатель указанного извещения в течение 15 календарных дней со дня его получения письменно уведомляет учреждение образования о результатах рассмотрения извещения.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8. 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В случаях неполучения ответа на извещение, указанное в части первой пункта 7 настоящего Положения, в установленный срок, возврата извещения в связи с его неполучением и (или) несогласия выпускника, организации – заказчика кадров, нанимателя, лица, осваивавшего содержание образовательных программ на условиях целевой подготовки, на добровольное возмещение затраченных средств, а также не позднее шестимесячного срока после даты издания приказа о возмещении затраченных средств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 отсутствии их добровольного возмещения учреждение образования (организация) осуществляет взыскание затраченных сре</w:t>
      </w: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дств в с</w:t>
      </w:r>
      <w:proofErr w:type="gramEnd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удебном порядке.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9. Затраченные средства возмещаются в доход бюджета, из которого осуществлялось финансирование подготовки научного работника высшей квалификации, специалиста, рабочего, служащего, лица, осваивавшего содержание образовательных программ на условиях целевой подготовки.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10. При принятии решения об освобождении от возмещения затраченных средств учреждение образования (организация) извещает об этом выпускника и выдает ему справку о самостоятельном трудоустройстве.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11. 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Для рассмотрения вопроса о получении справки о самостоятельном трудоустройстве выпускники, молодые специалисты, молодые рабочие (служащие), которым место работы предоставлено путем распределения, трудоустройства в счет брони, перераспределения, направленные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перенаправленные на работу в соответствии с договором, договором о целевой подготовке, обращаются в учреждение образования, направившее их на работу, либо в учреждение образования, в котором выпускник до получения образования в учреждении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высшего образования в сфере культуры Российской Федерации получил среднее специальное образование. 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При обращении предъявляется документ, удостоверяющий личность, а также представляются следующие документы, подтверждающие право на получение справки о самостоятельном трудоустройстве: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оригинал и копия единого билета – для детей-сирот и детей, оставшихся без попечения родителей, а также для лиц из числа детей-сирот и детей, оставшихся без попечения родителей, свидетельство о смерти родителя – для лиц в возрасте от 18 до 23 лет, потерявших последнего из родителей в период обучения;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оригинал и копия удостоверения пострадавшего от катастрофы на Чернобыльской АЭС, других радиационных аварий – для лиц, имеющих право на льготы в соответствии со статьей 18 Закона Республики Беларусь от 6 января 2009 г. № 9-З ”О социальной защите граждан, пострадавших от катастрофы на Чернобыльской АЭС, других радиационных аварий“;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lastRenderedPageBreak/>
        <w:t>оригинал и копия военного билета – для лиц, которым место работы было предоставлено путем распределения, трудоустройства в счет брони, перераспределения, направленных на работу, перенаправленных на работу в соответствии с договором, призванных на военную службу по призыву, направленных на альтернативную службу или добровольно поступивших на военную службу по контракту и уволенных с нее, в случаях, когда затраченные средства не взыскиваются;</w:t>
      </w:r>
      <w:proofErr w:type="gramEnd"/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документ, подтверждающий возмещение затраченных средств, – в случае добровольного возмещения затраченных средств;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документ, подтверждающий включение лица в списочные составы национальных команд по видам спорта;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документ, подтверждающий ликвидацию организации, прекращение деятельности филиала, представительства или иного обособленного подразделения организации, расположенных в другой местности, сокращение численности или штата работников, прекращение (приостановление) в соответствии с законодательными актами деятельности нотариуса, осуществляющего нотариальную деятельность в нотариальном бюро, физического лица, осуществляющего деятельность по 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 xml:space="preserve">оказанию услуг в сфере </w:t>
      </w:r>
      <w:proofErr w:type="spellStart"/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агроэкотуризма</w:t>
      </w:r>
      <w:proofErr w:type="spellEnd"/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 индивидуального предпринимателя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, за исключением случаев прекращения (приостановления) деятельности в связи с их призывом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военную службу, направлением на альтернативную службу (пункты 1 и 2 статьи 42 Трудового кодекса Республики Беларусь);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решение суда – в случае вступления в законную силу решения суда о взыскании в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республиканский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и (или) местные бюджеты затраченных средств.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Рассмотрение вопроса о получении справки о самостоятельном трудоустройстве выпускниками, указанными в абзаце первом части первой настоящего пункта, которые освобождаются от возмещения затраченных средств в соответствии со статьей 78 Кодекса Республики Беларусь об образовании при невозможности предоставления нового места работы путем перераспределения (перенаправления на работу), осуществляется на основании документов, представленных такими выпускниками для рассмотрения вопроса о перераспределении (перенаправлении на работу).</w:t>
      </w:r>
      <w:proofErr w:type="gramEnd"/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Копии документов, указанных в части второй настоящего пункта, удостоверяются в учреждении образования, направившем выпускника на работу, либо в учреждении образования, в котором выпускник до получения образования в учреждении высшего образования в сфере культуры Российской Федерации получил среднее специальное образование, руководителем или уполномоченным им лицом либо в государственном органе (организации), выдавшем копию документа.</w:t>
      </w:r>
      <w:proofErr w:type="gramEnd"/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12. Контроль за своевременным и полным возмещением затраченных средств осуществляется учреждениями образования.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61B8F" w:rsidRDefault="00261B8F" w:rsidP="00261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B8F" w:rsidRDefault="00261B8F" w:rsidP="00261B8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261B8F" w:rsidSect="00044D1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261B8F" w:rsidRDefault="00261B8F" w:rsidP="00261B8F">
      <w:pPr>
        <w:autoSpaceDE w:val="0"/>
        <w:autoSpaceDN w:val="0"/>
        <w:adjustRightInd w:val="0"/>
        <w:spacing w:after="0" w:line="280" w:lineRule="exact"/>
        <w:ind w:left="567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1</w:t>
      </w:r>
    </w:p>
    <w:p w:rsidR="00261B8F" w:rsidRDefault="00261B8F" w:rsidP="00261B8F">
      <w:pPr>
        <w:autoSpaceDE w:val="0"/>
        <w:autoSpaceDN w:val="0"/>
        <w:adjustRightInd w:val="0"/>
        <w:spacing w:after="0" w:line="280" w:lineRule="exact"/>
        <w:ind w:left="5670"/>
        <w:jc w:val="both"/>
        <w:outlineLvl w:val="0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к Положению о порядке возмещения в </w:t>
      </w:r>
      <w:proofErr w:type="gramStart"/>
      <w:r>
        <w:rPr>
          <w:rFonts w:ascii="Times New Roman" w:hAnsi="Times New Roman"/>
          <w:spacing w:val="-4"/>
          <w:sz w:val="30"/>
          <w:szCs w:val="30"/>
        </w:rPr>
        <w:t>республиканский</w:t>
      </w:r>
      <w:proofErr w:type="gramEnd"/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16"/>
          <w:sz w:val="30"/>
          <w:szCs w:val="30"/>
        </w:rPr>
        <w:t>и (или) местные бюджеты средств,</w:t>
      </w:r>
      <w:r>
        <w:rPr>
          <w:rFonts w:ascii="Times New Roman" w:hAnsi="Times New Roman"/>
          <w:spacing w:val="-4"/>
          <w:sz w:val="30"/>
          <w:szCs w:val="30"/>
        </w:rPr>
        <w:t xml:space="preserve"> затраченных государством на подготовку научного работника </w:t>
      </w:r>
      <w:r>
        <w:rPr>
          <w:rFonts w:ascii="Times New Roman" w:hAnsi="Times New Roman"/>
          <w:sz w:val="30"/>
          <w:szCs w:val="30"/>
        </w:rPr>
        <w:t>высшей квалификации,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16"/>
          <w:sz w:val="30"/>
          <w:szCs w:val="30"/>
        </w:rPr>
        <w:t>специалиста, рабочего, служащего</w:t>
      </w:r>
    </w:p>
    <w:p w:rsidR="00261B8F" w:rsidRDefault="00261B8F" w:rsidP="00261B8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61B8F" w:rsidRDefault="00261B8F" w:rsidP="00261B8F">
      <w:pPr>
        <w:autoSpaceDE w:val="0"/>
        <w:autoSpaceDN w:val="0"/>
        <w:adjustRightInd w:val="0"/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</w:p>
    <w:p w:rsidR="00261B8F" w:rsidRDefault="00261B8F" w:rsidP="00261B8F">
      <w:pPr>
        <w:spacing w:after="0" w:line="280" w:lineRule="exact"/>
        <w:ind w:right="3968"/>
        <w:jc w:val="both"/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  <w:t>ПОРЯДОК РАСЧЕТА СРЕДСТВ,</w:t>
      </w:r>
    </w:p>
    <w:p w:rsidR="00261B8F" w:rsidRDefault="00261B8F" w:rsidP="00261B8F">
      <w:pPr>
        <w:spacing w:before="120" w:after="0" w:line="280" w:lineRule="exact"/>
        <w:ind w:right="3969"/>
        <w:jc w:val="both"/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</w:pPr>
      <w:proofErr w:type="gram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затраченных</w:t>
      </w:r>
      <w:proofErr w:type="gramEnd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государством на подготовку научного работника высшей квалификации, специалиста, рабочего, служащего</w:t>
      </w:r>
    </w:p>
    <w:p w:rsidR="00261B8F" w:rsidRDefault="00261B8F" w:rsidP="00261B8F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</w:pPr>
    </w:p>
    <w:p w:rsidR="00261B8F" w:rsidRDefault="00261B8F" w:rsidP="00261B8F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</w:pP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1. Сумма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затраченных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средств рассчитывается исходя из среднемесячной стоимости подготовки одного обучавшегося в последнем календарном году подготовки за счет средств республиканского и (или) местных бюджетов, умноженной на количество полных месяцев подготовки. К полученному произведению добавляются расходы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связанные с организацией обучения за рубежом, если таковые имели место в период подготовки выпускника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Полученная сумма делится на количество месяцев в зависимости от установленного </w:t>
      </w:r>
      <w:r w:rsidRPr="00A074C4">
        <w:rPr>
          <w:rFonts w:ascii="Times New Roman" w:eastAsia="Times New Roman" w:hAnsi="Times New Roman"/>
          <w:sz w:val="30"/>
          <w:szCs w:val="30"/>
          <w:lang w:val="be-BY" w:eastAsia="ru-RU"/>
        </w:rPr>
        <w:t>срока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обязательной работы и умножается на количество неотработанных полных месяцев. Месяцы, в которых число неотработанных календарных дней составляет 15 и более, включаются в неотработанный период как полные, менее 15 календарных дней,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в неотработанный период не включаются. 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В период подготовки входят неполные календарные годы обучения (год поступления и год окончания), полные календарные годы обучения и каникулы в соответствии с учебным планом, по которому осуществлялась подготовка. Период подготовки определяется в полных месяцах подготовки. Месяцы, в которых число календарных дней обучения составляет 15 и более, включаются в период подготовки как полные, менее 15 календарных дней,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–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в период подготовки не включаются.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Время нахождения </w:t>
      </w:r>
      <w:bookmarkStart w:id="0" w:name="_Hlk101264729"/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>обучавшегося</w:t>
      </w:r>
      <w:bookmarkEnd w:id="0"/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в отпусках, предоставляемых в соответствии с законодательством об образовании, не включается в период подготовки.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2. 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Сумма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затраченных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средств на подготовку специалиста с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общим и углубленным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>высшим образованием в случае неотработки им установленн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ого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>срок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 обязательной работы после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получения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lastRenderedPageBreak/>
        <w:t>углубленного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 высшего образования определяется за весь период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получения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 высшего образования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.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 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30"/>
          <w:szCs w:val="30"/>
          <w:lang w:val="be-BY" w:eastAsia="ru-RU"/>
        </w:rPr>
      </w:pPr>
      <w:proofErr w:type="gramStart"/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В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случае получения специалистом, рабочим, служащим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соответствующего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образования в разных учреждениях образования при расчете суммы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затраченных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средств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 подлежащих возмещению в бюджет,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учреждение образования, которо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е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осуществляет расчет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запрашивает в учреждении образования, в котором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подготовка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осуществлялась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ранее за счет средств республиканского и (или) местного бюджетов, расчет суммы</w:t>
      </w: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 xml:space="preserve"> средств, подлежащих возмещению в бюджет 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за период подготовки в этом учреждении, по форме согласно </w:t>
      </w:r>
      <w:r w:rsidRPr="00FB761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>приложению</w:t>
      </w:r>
      <w:proofErr w:type="gramEnd"/>
      <w:r w:rsidRPr="00FB7619"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2.</w:t>
      </w:r>
      <w:r>
        <w:rPr>
          <w:rFonts w:ascii="Times New Roman" w:eastAsia="Times New Roman" w:hAnsi="Times New Roman"/>
          <w:bCs/>
          <w:sz w:val="30"/>
          <w:szCs w:val="30"/>
          <w:lang w:val="be-BY" w:eastAsia="ru-RU"/>
        </w:rPr>
        <w:t xml:space="preserve"> 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Сумма затраченных средств, подлежащая возмещению в бюджет,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определяется путем суммирования сумм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затраченных средств, рассчитанных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>за периоды подготовки в каждом учреждении образования.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Расчет суммы средств, затраченных государством на подготовку научного работника высшей квалификации, в случае неотработки им установленн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срок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обязательной работы производится за период подготовки по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образовательной программе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 xml:space="preserve">научно-ориентированного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>образования.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Расчет суммы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затраченных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средств в случае неотработки установленн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ого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срок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обязательной работы после получения профессионально-технического, среднего специального образования на основе общего базового образования с получением общего среднего образования производится пропорционально объему учебных часов </w:t>
      </w:r>
      <w:bookmarkStart w:id="1" w:name="_Hlk101436203"/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профессионального</w:t>
      </w:r>
      <w:bookmarkEnd w:id="1"/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компонента, включая учебные часы консультаций, экзаменов, факультативных занятий, практик (далее – профессиональный компонент), в общем объеме учебных часов, отведенных на реализацию соответствующей образовательной программы.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Объем учебных часов профессионального компонент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а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определяется учреждением образования на основании учебного плана учреждения образования по специальности (специальностям), разработанного на основе 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примерного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учебного плана по специальности (</w:t>
      </w:r>
      <w:r>
        <w:rPr>
          <w:rFonts w:ascii="Times New Roman" w:eastAsia="Times New Roman" w:hAnsi="Times New Roman"/>
          <w:bCs/>
          <w:color w:val="000000" w:themeColor="text1"/>
          <w:sz w:val="30"/>
          <w:szCs w:val="30"/>
          <w:lang w:eastAsia="ru-RU"/>
        </w:rPr>
        <w:t>примерных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учебных планов по специальностям) и утвержденного в установленном порядке.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Исходя из объема учебных часов профессионального компонента и общего объема учебных часов, отведенных на реализацию соответствующей образовательной программы, определяется 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в процентах.</w:t>
      </w:r>
      <w:bookmarkStart w:id="2" w:name="P19"/>
      <w:bookmarkEnd w:id="2"/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3. В состав средств, затраченных государством на подготовку специалиста, рабочего, служащего, включаются фактические расходы учреждений образования, отражаемые по функциональной </w:t>
      </w:r>
      <w:r w:rsidRPr="00FB7619">
        <w:rPr>
          <w:rFonts w:ascii="Times New Roman" w:eastAsia="Times New Roman" w:hAnsi="Times New Roman"/>
          <w:sz w:val="30"/>
          <w:szCs w:val="30"/>
          <w:lang w:val="be-BY" w:eastAsia="ru-RU"/>
        </w:rPr>
        <w:t>классификации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lastRenderedPageBreak/>
        <w:t xml:space="preserve">расходов бюджета по видам и функциональной </w:t>
      </w:r>
      <w:r w:rsidRPr="00FB7619">
        <w:rPr>
          <w:rFonts w:ascii="Times New Roman" w:eastAsia="Times New Roman" w:hAnsi="Times New Roman"/>
          <w:sz w:val="30"/>
          <w:szCs w:val="30"/>
          <w:lang w:val="be-BY" w:eastAsia="ru-RU"/>
        </w:rPr>
        <w:t>классификации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расходов бюджета по параграфам, устанавливаемым Министерством финансов, за исключением текущих фактических расходов по обеспечению мер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социальной защиты обучающихся, отражаемых по устанавливаемым Министерством финансов элементам расходов экономической </w:t>
      </w:r>
      <w:r w:rsidRPr="005E2C0E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be-BY" w:eastAsia="ru-RU"/>
        </w:rPr>
        <w:t xml:space="preserve">классификации расходов бюджета: </w:t>
      </w:r>
      <w:hyperlink r:id="rId5" w:history="1">
        <w:r w:rsidRPr="005E2C0E">
          <w:rPr>
            <w:rFonts w:ascii="Times New Roman" w:hAnsi="Times New Roman"/>
            <w:spacing w:val="-4"/>
            <w:sz w:val="30"/>
            <w:szCs w:val="30"/>
          </w:rPr>
          <w:t>1 30 03 04</w:t>
        </w:r>
      </w:hyperlink>
      <w:r w:rsidRPr="005E2C0E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be-BY" w:eastAsia="ru-RU"/>
        </w:rPr>
        <w:t xml:space="preserve"> Прочие трансферты населению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и </w:t>
      </w:r>
      <w:hyperlink r:id="rId6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1</w:t>
        </w:r>
        <w:r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 </w:t>
        </w:r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10</w:t>
        </w:r>
        <w:r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 </w:t>
        </w:r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03</w:t>
        </w:r>
        <w:r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 </w:t>
        </w:r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04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Продукты питания, осуществляемых в соответствии с законодательством за счет средств бюджета.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В учреждениях образования, организациях в состав средств, затраченных государством на подготовку научного работника высшей квалификации, включаются фактические расходы, отражаемые по </w:t>
      </w:r>
      <w:hyperlink r:id="rId7" w:history="1">
        <w:r w:rsidRPr="00FB7619">
          <w:rPr>
            <w:rFonts w:ascii="Times New Roman" w:eastAsia="Times New Roman" w:hAnsi="Times New Roman"/>
            <w:sz w:val="30"/>
            <w:szCs w:val="30"/>
            <w:lang w:val="be-BY" w:eastAsia="ru-RU"/>
          </w:rPr>
          <w:t>параграфу 054</w:t>
        </w:r>
      </w:hyperlink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функциональной классификации расходов бюджета по параграфам в соответствии с механизмом и формами предоставления средств республиканского бюджета, предусмотренных на научную и научно-техническую деятельность, утверждаемых Министерством финансов</w:t>
      </w:r>
      <w:bookmarkStart w:id="3" w:name="P23"/>
      <w:bookmarkEnd w:id="3"/>
      <w:r>
        <w:rPr>
          <w:rFonts w:ascii="Times New Roman" w:eastAsia="Times New Roman" w:hAnsi="Times New Roman"/>
          <w:sz w:val="30"/>
          <w:szCs w:val="30"/>
          <w:lang w:val="be-BY" w:eastAsia="ru-RU"/>
        </w:rPr>
        <w:t>, Национальной академией наук Беларуси и Государственным комитетом по науке и технологиям.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4. В состав фактических расходов на подготовку специалиста, рабочего, служащего включаются расходы по следующим подстатьям и элементам расходов экономической </w:t>
      </w:r>
      <w:hyperlink r:id="rId8" w:history="1">
        <w:r w:rsidRPr="00FB7619">
          <w:rPr>
            <w:rFonts w:ascii="Times New Roman" w:eastAsia="Times New Roman" w:hAnsi="Times New Roman"/>
            <w:sz w:val="30"/>
            <w:szCs w:val="30"/>
            <w:lang w:val="be-BY" w:eastAsia="ru-RU"/>
          </w:rPr>
          <w:t>классификации</w:t>
        </w:r>
      </w:hyperlink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расходов бюджета, устанавливаемых Министерством финансов: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9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1 10 01 00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Заработная плата рабочих и служащих;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0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1 10 02 00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Взносы (отчисления) на социальное страхование;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1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1 10 03 03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Мягкий инвентарь и обмундирование;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2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1 10 03 05</w:t>
        </w:r>
        <w:proofErr w:type="gramStart"/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</w:t>
      </w:r>
      <w:proofErr w:type="gramEnd"/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рочие расходные материалы и предметы снабжения;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3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1 10 04 00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Командировки и служебные разъезды;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4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1 10 05 00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Оплата транспортных услуг;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5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1 10 06 00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Оплата услуг связи;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6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1 10 07 00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Оплата коммунальных услуг;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7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1 10 10 02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Оплата текущего ремонта оборудования и инвентаря;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8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1 10 10 03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Оплата текущего ремонта зданий и помещений;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19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1 10 10 08</w:t>
        </w:r>
        <w:proofErr w:type="gramStart"/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</w:t>
      </w:r>
      <w:proofErr w:type="gramEnd"/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рочие текущие расходы;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20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1 30 03 02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Стипендии;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21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2 40 01 00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Приобретение оборудования и других основных средств;</w:t>
      </w:r>
    </w:p>
    <w:p w:rsidR="00261B8F" w:rsidRPr="00FB7619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hyperlink r:id="rId22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eastAsia="ru-RU"/>
          </w:rPr>
          <w:t>2 40 03 00</w:t>
        </w:r>
      </w:hyperlink>
      <w:r w:rsidRPr="00FB7619"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 Капитальный ремонт.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5. 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Для расчета затраченных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средств на подготовку научного работника высшей квалификации, специалиста, рабочего, служащего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используются данные:</w:t>
      </w:r>
    </w:p>
    <w:p w:rsidR="00261B8F" w:rsidRPr="00E25EB4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5.1. годовой, квартальной бухгалтерской отчетности по средствам бюджета, в том числе </w:t>
      </w:r>
      <w:hyperlink r:id="rId23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отчета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об исполнении бюджетной сметы, составленного по форме 2, предусмотренного в порядке составления и представления бухгалтерской отчетности по средствам бюджетов и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lastRenderedPageBreak/>
        <w:t xml:space="preserve">средствам от </w:t>
      </w:r>
      <w:r w:rsidRPr="00E25EB4"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приносящей доходы деятельности бюджетных организаций, утверждаемо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го</w:t>
      </w:r>
      <w:r w:rsidRPr="00E25EB4"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Министерством финансов;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5.2. о приведенной средней численности обучавш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их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ся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;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5.3. платежных ведомостей, содержащих сведения о фактических выплатах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обучавш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им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ся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bookmarkStart w:id="4" w:name="P49"/>
      <w:bookmarkEnd w:id="4"/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6. Сумма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затраченных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средств на подготовку одного обучавшегося за полный календарный год подготовки рассчитывается путем деления фактических расходов на основании годовой бухгалтерской отчетности, определенных в соответствии с </w:t>
      </w:r>
      <w:hyperlink r:id="rId24" w:anchor="P19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пунктами 3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и </w:t>
      </w:r>
      <w:hyperlink r:id="rId25" w:anchor="P23" w:history="1">
        <w:r w:rsidRPr="00FB761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4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настоящего приложения, на приведенную среднюю численность обучавш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их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ся.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Приведенная средняя численность обучавшегося рассчитывается путем суммирования средней численности обучавш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их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ся по формам получения образования с учетом следующих коэффициентов: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дневная форма – 1,0;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заочная форма – 0,1;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вечерняя форма – 0,25.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Средняя численность обучавш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их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ся исчисляется ежеквартально путем суммирования численности на 1-е число каждого месяца (начиная с 1  февраля) и деления полученной суммы на количество месяцев: за 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be-BY" w:eastAsia="ru-RU"/>
        </w:rPr>
        <w:t>I квартал – на 3, за первое полугодие – на 6, за 9 месяцев – на 9, за год – на 12.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Сумма затраченных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 xml:space="preserve">средств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на подготовку одного обучавшегося за неполный календарный год подготовки рассчитывается путем деления фактических расходов на основании квартальной отчетности в зависимости 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be-BY" w:eastAsia="ru-RU"/>
        </w:rPr>
        <w:t>от даты отчисления обучавшегося из учреждения образования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be-BY" w:eastAsia="ru-RU"/>
        </w:rPr>
        <w:t xml:space="preserve"> определенных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в соответствии </w:t>
      </w:r>
      <w:r w:rsidRPr="00FB7619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be-BY" w:eastAsia="ru-RU"/>
        </w:rPr>
        <w:t xml:space="preserve">с </w:t>
      </w:r>
      <w:hyperlink r:id="rId26" w:anchor="P19" w:history="1">
        <w:r w:rsidRPr="00FB7619">
          <w:rPr>
            <w:rFonts w:ascii="Times New Roman" w:eastAsia="Times New Roman" w:hAnsi="Times New Roman"/>
            <w:color w:val="000000" w:themeColor="text1"/>
            <w:spacing w:val="-4"/>
            <w:sz w:val="30"/>
            <w:szCs w:val="30"/>
            <w:lang w:val="be-BY" w:eastAsia="ru-RU"/>
          </w:rPr>
          <w:t>пунктами 3</w:t>
        </w:r>
      </w:hyperlink>
      <w:r w:rsidRPr="00FB7619">
        <w:rPr>
          <w:rFonts w:ascii="Times New Roman" w:eastAsia="Times New Roman" w:hAnsi="Times New Roman"/>
          <w:color w:val="000000" w:themeColor="text1"/>
          <w:spacing w:val="-4"/>
          <w:sz w:val="30"/>
          <w:szCs w:val="30"/>
          <w:lang w:val="be-BY" w:eastAsia="ru-RU"/>
        </w:rPr>
        <w:t xml:space="preserve"> и </w:t>
      </w:r>
      <w:hyperlink r:id="rId27" w:anchor="P23" w:history="1">
        <w:r w:rsidRPr="00FB7619">
          <w:rPr>
            <w:rFonts w:ascii="Times New Roman" w:eastAsia="Times New Roman" w:hAnsi="Times New Roman"/>
            <w:color w:val="000000" w:themeColor="text1"/>
            <w:spacing w:val="-4"/>
            <w:sz w:val="30"/>
            <w:szCs w:val="30"/>
            <w:lang w:val="be-BY" w:eastAsia="ru-RU"/>
          </w:rPr>
          <w:t>4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настоящего приложения, на приведенную среднюю численность обучавш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их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ся за соответствующий период.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При отчислении обучавшегося из учреждения образования в январе – марте текущего года и необходимости произвести в данный период расчет затраченных средств используются данные годовой бухгалтерской отчетности и приведенная средняя численность обучавш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eastAsia="ru-RU"/>
        </w:rPr>
        <w:t>их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ся за предыдущий календарный год.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7. На основании данных о затраченных средствах в соответствии с </w:t>
      </w:r>
      <w:hyperlink r:id="rId28" w:anchor="P19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пунктами 3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– </w:t>
      </w:r>
      <w:hyperlink r:id="rId29" w:anchor="P49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6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настоящего приложения оформляется расчет по форме согласно приложению 2 (</w:t>
      </w:r>
      <w:hyperlink r:id="rId30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графы 1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– </w:t>
      </w:r>
      <w:hyperlink r:id="rId31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7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).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Среднемесячная стоимость подготовки одного обучавшегося в последнем календарном году подготовки </w:t>
      </w:r>
      <w:hyperlink r:id="rId32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(графа 3)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рассчитывается путем деления данных </w:t>
      </w:r>
      <w:hyperlink r:id="rId33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графы 1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на данные </w:t>
      </w:r>
      <w:hyperlink r:id="rId34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графы 2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. Фактические расходы за весь период подготовки определяются путем умножения данных </w:t>
      </w:r>
      <w:hyperlink r:id="rId35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графы 3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на данные </w:t>
      </w:r>
      <w:hyperlink r:id="rId36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графы 4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и отражаются в </w:t>
      </w:r>
      <w:hyperlink r:id="rId37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графе 5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. Расходы за период подготовки </w:t>
      </w:r>
      <w:hyperlink r:id="rId38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(графа 7)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определяются путем суммирования данных </w:t>
      </w:r>
      <w:hyperlink r:id="rId39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граф 5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и </w:t>
      </w:r>
      <w:hyperlink r:id="rId40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6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lastRenderedPageBreak/>
        <w:t xml:space="preserve">Данные в </w:t>
      </w:r>
      <w:hyperlink r:id="rId41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графах 1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, </w:t>
      </w:r>
      <w:hyperlink r:id="rId42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3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, </w:t>
      </w:r>
      <w:hyperlink r:id="rId43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5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– </w:t>
      </w:r>
      <w:hyperlink r:id="rId44" w:history="1">
        <w:r w:rsidRPr="00C24B99">
          <w:rPr>
            <w:rFonts w:ascii="Times New Roman" w:eastAsia="Times New Roman" w:hAnsi="Times New Roman"/>
            <w:color w:val="000000" w:themeColor="text1"/>
            <w:sz w:val="30"/>
            <w:szCs w:val="30"/>
            <w:lang w:val="be-BY" w:eastAsia="ru-RU"/>
          </w:rPr>
          <w:t>7</w:t>
        </w:r>
      </w:hyperlink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 указываются с учетом округления до двух знаков после запятой: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если первая из отбрасываемых цифр (третья цифра после запятой) больше или равна 5, то последняя из сохраняемых цифр (вторая цифра после запятой) увеличивается на единицу;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если первая из отбрасываемых цифр (третья цифра после запятой) меньше 5, то увеличение на единицу не производится (отбрасываются цифры после запятой, начиная с третьей).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Расходы на подготовку специалиста, рабочего, служащего, за исключением расходов на получение общего среднего образования при получении профессионально-технического, среднего специального образования на основе общего базового образования с получением общего среднего образования, исчисляются исходя из соотношения объема учебных часов профессионального компонента к общему объему учебных часов на реализацию соответствующей образовательной программы (в процентах) и данных о расходах за период подготовки </w:t>
      </w:r>
      <w:hyperlink r:id="rId45" w:history="1">
        <w:r w:rsidRPr="00C24B99">
          <w:rPr>
            <w:rFonts w:ascii="Times New Roman" w:eastAsia="Times New Roman" w:hAnsi="Times New Roman"/>
            <w:sz w:val="30"/>
            <w:szCs w:val="30"/>
            <w:lang w:val="be-BY" w:eastAsia="ru-RU"/>
          </w:rPr>
          <w:t>графы 7</w:t>
        </w:r>
      </w:hyperlink>
      <w:r>
        <w:rPr>
          <w:rFonts w:ascii="Times New Roman" w:eastAsia="Times New Roman" w:hAnsi="Times New Roman"/>
          <w:sz w:val="30"/>
          <w:szCs w:val="30"/>
          <w:lang w:val="be-BY" w:eastAsia="ru-RU"/>
        </w:rPr>
        <w:t>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Сумма средств, подлежащая возмещению в бюджет с учетом </w:t>
      </w: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отработанного срока обязательной работы, округляется до рублей: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если цифры после запятой превышают 50 копеек, то увеличение целого числа производится на 1;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>если цифры после запятой не превышают 50 копеек, то увеличение целого числа не производится (цифры после запятой отбрасываются).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color w:val="000000" w:themeColor="text1"/>
          <w:sz w:val="30"/>
          <w:szCs w:val="30"/>
          <w:lang w:val="be-BY" w:eastAsia="ru-RU"/>
        </w:rPr>
        <w:t xml:space="preserve">8. В соответствии с настоящим приложением, а также по форме согласно приложению 2 осуществляется расчет затраченных средств учреждениями образования для лиц, обучавшихся или получивших образование по специальностям для воинских формирований и военизированных организаций по соответствующим запросам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этих воинских формирований и военизированных организаций.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</w:p>
    <w:p w:rsidR="00261B8F" w:rsidRDefault="00261B8F" w:rsidP="00261B8F">
      <w:pPr>
        <w:spacing w:after="0" w:line="240" w:lineRule="auto"/>
        <w:rPr>
          <w:rFonts w:ascii="Times New Roman" w:eastAsia="Times New Roman" w:hAnsi="Times New Roman"/>
          <w:sz w:val="30"/>
          <w:szCs w:val="30"/>
          <w:lang w:val="be-BY" w:eastAsia="ru-RU"/>
        </w:rPr>
        <w:sectPr w:rsidR="00261B8F" w:rsidSect="00044D11">
          <w:pgSz w:w="11906" w:h="16838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</w:p>
    <w:p w:rsidR="00261B8F" w:rsidRDefault="00261B8F" w:rsidP="00261B8F">
      <w:pPr>
        <w:autoSpaceDE w:val="0"/>
        <w:autoSpaceDN w:val="0"/>
        <w:adjustRightInd w:val="0"/>
        <w:spacing w:after="0" w:line="280" w:lineRule="exact"/>
        <w:ind w:left="5670"/>
        <w:jc w:val="both"/>
        <w:outlineLvl w:val="0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lastRenderedPageBreak/>
        <w:t>Приложение 2</w:t>
      </w:r>
    </w:p>
    <w:p w:rsidR="00261B8F" w:rsidRDefault="00261B8F" w:rsidP="00261B8F">
      <w:pPr>
        <w:autoSpaceDE w:val="0"/>
        <w:autoSpaceDN w:val="0"/>
        <w:adjustRightInd w:val="0"/>
        <w:spacing w:after="0" w:line="280" w:lineRule="exact"/>
        <w:ind w:left="5670"/>
        <w:jc w:val="both"/>
        <w:outlineLvl w:val="0"/>
        <w:rPr>
          <w:rFonts w:ascii="Times New Roman" w:hAnsi="Times New Roman"/>
          <w:spacing w:val="-4"/>
          <w:sz w:val="30"/>
          <w:szCs w:val="30"/>
        </w:rPr>
      </w:pPr>
      <w:r>
        <w:rPr>
          <w:rFonts w:ascii="Times New Roman" w:hAnsi="Times New Roman"/>
          <w:spacing w:val="-4"/>
          <w:sz w:val="30"/>
          <w:szCs w:val="30"/>
        </w:rPr>
        <w:t xml:space="preserve">к Положению о порядке возмещения в </w:t>
      </w:r>
      <w:proofErr w:type="gramStart"/>
      <w:r>
        <w:rPr>
          <w:rFonts w:ascii="Times New Roman" w:hAnsi="Times New Roman"/>
          <w:spacing w:val="-4"/>
          <w:sz w:val="30"/>
          <w:szCs w:val="30"/>
        </w:rPr>
        <w:t>республиканский</w:t>
      </w:r>
      <w:proofErr w:type="gramEnd"/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16"/>
          <w:sz w:val="30"/>
          <w:szCs w:val="30"/>
        </w:rPr>
        <w:t>и (или) местные бюджеты средств,</w:t>
      </w:r>
      <w:r>
        <w:rPr>
          <w:rFonts w:ascii="Times New Roman" w:hAnsi="Times New Roman"/>
          <w:spacing w:val="-4"/>
          <w:sz w:val="30"/>
          <w:szCs w:val="30"/>
        </w:rPr>
        <w:t xml:space="preserve"> затраченных государством на подготовку научного работника </w:t>
      </w:r>
      <w:r>
        <w:rPr>
          <w:rFonts w:ascii="Times New Roman" w:hAnsi="Times New Roman"/>
          <w:sz w:val="30"/>
          <w:szCs w:val="30"/>
        </w:rPr>
        <w:t>высшей квалификации,</w:t>
      </w:r>
      <w:r>
        <w:rPr>
          <w:rFonts w:ascii="Times New Roman" w:hAnsi="Times New Roman"/>
          <w:spacing w:val="-4"/>
          <w:sz w:val="30"/>
          <w:szCs w:val="30"/>
        </w:rPr>
        <w:t xml:space="preserve"> </w:t>
      </w:r>
      <w:r>
        <w:rPr>
          <w:rFonts w:ascii="Times New Roman" w:hAnsi="Times New Roman"/>
          <w:spacing w:val="-16"/>
          <w:sz w:val="30"/>
          <w:szCs w:val="30"/>
        </w:rPr>
        <w:t>специалиста, рабочего, служащего</w:t>
      </w:r>
    </w:p>
    <w:p w:rsidR="00261B8F" w:rsidRDefault="00261B8F" w:rsidP="00261B8F">
      <w:pPr>
        <w:autoSpaceDE w:val="0"/>
        <w:autoSpaceDN w:val="0"/>
        <w:adjustRightInd w:val="0"/>
        <w:spacing w:after="0" w:line="360" w:lineRule="auto"/>
        <w:ind w:left="5670"/>
        <w:rPr>
          <w:rFonts w:ascii="Times New Roman" w:hAnsi="Times New Roman"/>
          <w:sz w:val="30"/>
          <w:szCs w:val="30"/>
        </w:rPr>
      </w:pPr>
    </w:p>
    <w:p w:rsidR="00261B8F" w:rsidRDefault="00261B8F" w:rsidP="00261B8F">
      <w:pPr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>Форма</w:t>
      </w:r>
    </w:p>
    <w:p w:rsidR="00261B8F" w:rsidRDefault="00261B8F" w:rsidP="00261B8F">
      <w:pPr>
        <w:autoSpaceDE w:val="0"/>
        <w:autoSpaceDN w:val="0"/>
        <w:adjustRightInd w:val="0"/>
        <w:spacing w:after="0" w:line="360" w:lineRule="auto"/>
        <w:ind w:left="5954"/>
        <w:jc w:val="right"/>
        <w:rPr>
          <w:rFonts w:ascii="Times New Roman" w:hAnsi="Times New Roman"/>
          <w:sz w:val="30"/>
          <w:szCs w:val="30"/>
        </w:rPr>
      </w:pPr>
    </w:p>
    <w:p w:rsidR="00261B8F" w:rsidRDefault="00261B8F" w:rsidP="00261B8F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  <w:t>Расчет</w:t>
      </w:r>
    </w:p>
    <w:p w:rsidR="00261B8F" w:rsidRDefault="00261B8F" w:rsidP="00261B8F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</w:pPr>
      <w:r>
        <w:rPr>
          <w:rFonts w:ascii="Times New Roman" w:eastAsia="Times New Roman" w:hAnsi="Times New Roman"/>
          <w:bCs/>
          <w:sz w:val="30"/>
          <w:szCs w:val="30"/>
          <w:lang w:eastAsia="ru-RU"/>
        </w:rPr>
        <w:t>суммы средств, подлежащих возмещению</w:t>
      </w:r>
    </w:p>
    <w:p w:rsidR="00261B8F" w:rsidRDefault="00261B8F" w:rsidP="00261B8F">
      <w:pPr>
        <w:spacing w:after="0" w:line="240" w:lineRule="auto"/>
        <w:jc w:val="center"/>
        <w:rPr>
          <w:rFonts w:ascii="Times New Roman" w:eastAsia="Times New Roman" w:hAnsi="Times New Roman"/>
          <w:bCs/>
          <w:caps/>
          <w:sz w:val="30"/>
          <w:szCs w:val="30"/>
          <w:lang w:eastAsia="ru-RU"/>
        </w:rPr>
      </w:pP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в _______________________________ бюджет,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затраченных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на обучение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бюджета)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_______________________________________________________________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(фамилия, инициалы)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в ______________________________________________________________</w:t>
      </w:r>
    </w:p>
    <w:p w:rsidR="00261B8F" w:rsidRDefault="00261B8F" w:rsidP="00261B8F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 образования, организации)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за период подготовки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 ____________________ по ____________________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(число, месяц, год)                          (число, месяц, год)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78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418"/>
        <w:gridCol w:w="1701"/>
        <w:gridCol w:w="1275"/>
        <w:gridCol w:w="1418"/>
        <w:gridCol w:w="1417"/>
        <w:gridCol w:w="1134"/>
      </w:tblGrid>
      <w:tr w:rsidR="00261B8F" w:rsidTr="000B74A0">
        <w:trPr>
          <w:trHeight w:val="12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Фактические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расходы на одного обу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 xml:space="preserve">чавшегося в последнем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календар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ном году подго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товки,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рублей, копеек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Количество месяцев подготовки в послед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>нем кален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>дарном году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Среднемесяч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>ная стоимость подготовки одного обу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>чавшегося,</w:t>
            </w:r>
          </w:p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рублей,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br/>
              <w:t>копеек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ство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пол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>ных меся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 xml:space="preserve">цев за весь 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период п</w:t>
            </w:r>
            <w:r>
              <w:rPr>
                <w:rFonts w:ascii="Times New Roman" w:eastAsia="Times New Roman" w:hAnsi="Times New Roman"/>
                <w:spacing w:val="-16"/>
                <w:sz w:val="24"/>
                <w:szCs w:val="24"/>
                <w:lang w:eastAsia="ru-RU"/>
              </w:rPr>
              <w:t>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Фактические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расходы за весь период подготовки,</w:t>
            </w:r>
          </w:p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рублей, копеек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Расходы, связанные с </w:t>
            </w:r>
            <w:r>
              <w:rPr>
                <w:rFonts w:ascii="Times New Roman" w:eastAsia="Times New Roman" w:hAnsi="Times New Roman"/>
                <w:spacing w:val="-12"/>
                <w:sz w:val="24"/>
                <w:szCs w:val="24"/>
                <w:lang w:eastAsia="ru-RU"/>
              </w:rPr>
              <w:t>подготовкой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за рубежом,</w:t>
            </w:r>
          </w:p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рублей, копеек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Расходы </w:t>
            </w:r>
            <w:r>
              <w:rPr>
                <w:rFonts w:ascii="Times New Roman" w:eastAsia="Times New Roman" w:hAnsi="Times New Roman"/>
                <w:spacing w:val="-8"/>
                <w:sz w:val="24"/>
                <w:szCs w:val="24"/>
                <w:lang w:eastAsia="ru-RU"/>
              </w:rPr>
              <w:t>за период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подго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softHyphen/>
              <w:t>товки, рублей, копеек</w:t>
            </w:r>
          </w:p>
        </w:tc>
      </w:tr>
      <w:tr w:rsidR="00261B8F" w:rsidTr="000B74A0">
        <w:trPr>
          <w:trHeight w:val="7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261B8F" w:rsidTr="000B74A0">
        <w:trPr>
          <w:trHeight w:val="70"/>
          <w:jc w:val="center"/>
        </w:trPr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61B8F" w:rsidTr="000B74A0">
        <w:trPr>
          <w:trHeight w:val="70"/>
          <w:jc w:val="center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61B8F" w:rsidRDefault="00261B8F" w:rsidP="000B74A0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Дата увольнения молодого специалиста, рабочего (служащего) с места работы по распределению, трудоустройству в счет брони, перераспределению, </w:t>
      </w:r>
      <w:bookmarkStart w:id="5" w:name="_Hlk101277440"/>
      <w:r>
        <w:rPr>
          <w:rFonts w:ascii="Times New Roman" w:eastAsia="Times New Roman" w:hAnsi="Times New Roman"/>
          <w:sz w:val="30"/>
          <w:szCs w:val="30"/>
          <w:lang w:eastAsia="ru-RU"/>
        </w:rPr>
        <w:t>направлению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 xml:space="preserve"> на работу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, перенаправлению </w:t>
      </w:r>
      <w:bookmarkEnd w:id="5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на работу в соответствии с договором о подготовке научного работника высшей квалификации за счет средств республиканского бюджета,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договора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________________________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proofErr w:type="gramEnd"/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ind w:firstLine="66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(число, месяц, год)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val="be-BY" w:eastAsia="ru-RU"/>
        </w:rPr>
      </w:pP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Дата обращения выпускника,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молодого специалиста, рабочего (служащего)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 учреждение образования (организацию) за расчетом затраченных средств на его подготовку в случае отказа от работы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по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распределени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 трудоустройств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в счет брони, перераспределени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ю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 направлению</w:t>
      </w:r>
      <w:r>
        <w:rPr>
          <w:rFonts w:ascii="Times New Roman" w:eastAsia="Times New Roman" w:hAnsi="Times New Roman"/>
          <w:spacing w:val="-4"/>
          <w:sz w:val="30"/>
          <w:szCs w:val="30"/>
          <w:lang w:val="be-BY" w:eastAsia="ru-RU"/>
        </w:rPr>
        <w:t xml:space="preserve"> </w:t>
      </w:r>
      <w:r>
        <w:rPr>
          <w:rFonts w:ascii="Times New Roman" w:eastAsia="Times New Roman" w:hAnsi="Times New Roman"/>
          <w:spacing w:val="-4"/>
          <w:sz w:val="30"/>
          <w:szCs w:val="30"/>
          <w:lang w:eastAsia="ru-RU"/>
        </w:rPr>
        <w:t>на работу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 перенаправлению на работу в соответствии с договором о подготовке научного работника высшей квалификации за счет средств республиканского бюджета, договора о целевой подготовке специалиста с высшим образованием, специалиста (рабочего) со средним специальным образованием, рабочего (служащего) с профессионально-техническим образованием и согласия добровольно возместить затраченные средства ____________________________________________.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ind w:right="2124"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(число, месяц, год)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Дата прекращения образовательных отношений лицом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>, осваивавши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м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 содержание образовательных программ на условиях целевой подготовки и прекративши</w:t>
      </w: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 </w:t>
      </w:r>
      <w:r>
        <w:rPr>
          <w:rFonts w:ascii="Times New Roman" w:eastAsia="Times New Roman" w:hAnsi="Times New Roman"/>
          <w:sz w:val="30"/>
          <w:szCs w:val="30"/>
          <w:lang w:val="be-BY" w:eastAsia="ru-RU"/>
        </w:rPr>
        <w:t xml:space="preserve">образовательные отношения по собственному желанию, инициативе учреждения образования, </w:t>
      </w: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______________________________.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ind w:right="1133" w:firstLine="637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(число, месяц, год)</w:t>
      </w:r>
    </w:p>
    <w:p w:rsidR="00261B8F" w:rsidRDefault="00261B8F" w:rsidP="00261B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Соотношение объема учебных часов профессионального компонента к общему объему учебных часов на реализацию соответствующей образовательной программы при получении профессионально-технического, среднего специального образования на основе общего базового образования с получением общего среднего образования _______процентов.</w:t>
      </w:r>
    </w:p>
    <w:p w:rsidR="00261B8F" w:rsidRDefault="00261B8F" w:rsidP="00261B8F">
      <w:pPr>
        <w:spacing w:after="4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Расходы на подготовку специалиста, рабочего, служащего, за исключением расходов на получение общего среднего образования при </w:t>
      </w:r>
      <w:bookmarkStart w:id="6" w:name="_Hlk101433853"/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получении профессионально-технического, среднего специального образования на основе общего базового образования с получением общего среднего образования </w:t>
      </w:r>
      <w:bookmarkEnd w:id="6"/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 рублей (копеек).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Не </w:t>
      </w:r>
      <w:proofErr w:type="gramStart"/>
      <w:r>
        <w:rPr>
          <w:rFonts w:ascii="Times New Roman" w:eastAsia="Times New Roman" w:hAnsi="Times New Roman"/>
          <w:sz w:val="30"/>
          <w:szCs w:val="30"/>
          <w:lang w:eastAsia="ru-RU"/>
        </w:rPr>
        <w:t>отработано _________ полных месяцев</w:t>
      </w:r>
      <w:proofErr w:type="gramEnd"/>
      <w:r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Подлежит возмещению в бюджет с учетом отработанного срока обязательной работы </w:t>
      </w:r>
      <w:r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_____________________________________________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(сумма прописью)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_________________________________________________________ рублей.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Руководитель ____________________            _________________________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(подпись)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(инициалы, фамилия)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>Главный бухгалтер _______________            _________________________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(подпись)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(инициалы, фамилия)</w:t>
      </w:r>
    </w:p>
    <w:p w:rsidR="00261B8F" w:rsidRDefault="00261B8F" w:rsidP="00261B8F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/>
          <w:sz w:val="30"/>
          <w:szCs w:val="30"/>
          <w:lang w:eastAsia="ru-RU"/>
        </w:rPr>
        <w:t xml:space="preserve">М.П.   </w:t>
      </w:r>
    </w:p>
    <w:p w:rsidR="00A42E06" w:rsidRDefault="00A42E06">
      <w:bookmarkStart w:id="7" w:name="_GoBack"/>
      <w:bookmarkEnd w:id="7"/>
    </w:p>
    <w:sectPr w:rsidR="00A42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8F"/>
    <w:rsid w:val="00261B8F"/>
    <w:rsid w:val="00A42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8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EEBB4ADD2EA459114051D7AF5CD394690EFDDCE9089143B68F16A5A270E7081A3C2C4F2B85CE3D80E9BD622479AAD855E5C6C84CF46438D1F4236FF1g2i4G" TargetMode="External"/><Relationship Id="rId13" Type="http://schemas.openxmlformats.org/officeDocument/2006/relationships/hyperlink" Target="consultantplus://offline/ref=B1EEBB4ADD2EA459114051D7AF5CD394690EFDDCE9089143B68F16A5A270E7081A3C2C4F2B85CE3D80E9BD632379AAD855E5C6C84CF46438D1F4236FF1g2i4G" TargetMode="External"/><Relationship Id="rId18" Type="http://schemas.openxmlformats.org/officeDocument/2006/relationships/hyperlink" Target="consultantplus://offline/ref=B1EEBB4ADD2EA459114051D7AF5CD394690EFDDCE9089D46B78E13A5A270E7081A3C2C4F2B85CE3D80E9BD632178AAD855E5C6C84CF46438D1F4236FF1g2i4G" TargetMode="External"/><Relationship Id="rId26" Type="http://schemas.openxmlformats.org/officeDocument/2006/relationships/hyperlink" Target="file:///C:\Users\KOZACH~1\AppData\Local\Temp\ViewDir\&#1087;&#1086;&#1089;&#1090;1308(19881098_05_209-445_1308&#1085;_27_07_2022).DOCX" TargetMode="External"/><Relationship Id="rId39" Type="http://schemas.openxmlformats.org/officeDocument/2006/relationships/hyperlink" Target="consultantplus://offline/ref=B1EEBB4ADD2EA459114051D7AF5CD394690EFDDCE9089D44BE8C11A5A270E7081A3C2C4F2B85CE3D80E9BE642B7BAAD855E5C6C84CF46438D1F4236FF1g2i4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1EEBB4ADD2EA459114051D7AF5CD394690EFDDCE9089D46B78E13A5A270E7081A3C2C4F2B85CE3D80E9BD632A76AAD855E5C6C84CF46438D1F4236FF1g2i4G" TargetMode="External"/><Relationship Id="rId34" Type="http://schemas.openxmlformats.org/officeDocument/2006/relationships/hyperlink" Target="consultantplus://offline/ref=B1EEBB4ADD2EA459114051D7AF5CD394690EFDDCE9089D44BE8C11A5A270E7081A3C2C4F2B85CE3D80E9BE642B7EAAD855E5C6C84CF46438D1F4236FF1g2i4G" TargetMode="External"/><Relationship Id="rId42" Type="http://schemas.openxmlformats.org/officeDocument/2006/relationships/hyperlink" Target="consultantplus://offline/ref=B1EEBB4ADD2EA459114051D7AF5CD394690EFDDCE9089D44BE8C11A5A270E7081A3C2C4F2B85CE3D80E9BE642B7DAAD855E5C6C84CF46438D1F4236FF1g2i4G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1EEBB4ADD2EA459114051D7AF5CD394690EFDDCE9089143B68F16A5A270E7081A3C2C4F2B85CE3D80E9BB6C2B7DAAD855E5C6C84CF46438D1F4236FF1g2i4G" TargetMode="External"/><Relationship Id="rId12" Type="http://schemas.openxmlformats.org/officeDocument/2006/relationships/hyperlink" Target="consultantplus://offline/ref=B1EEBB4ADD2EA459114051D7AF5CD394690EFDDCE9089143B68F16A5A270E7081A3C2C4F2B85CE3D80E9BD63237BAAD855E5C6C84CF46438D1F4236FF1g2i4G" TargetMode="External"/><Relationship Id="rId17" Type="http://schemas.openxmlformats.org/officeDocument/2006/relationships/hyperlink" Target="consultantplus://offline/ref=B1EEBB4ADD2EA459114051D7AF5CD394690EFDDCE9089143B68F16A5A270E7081A3C2C4F2B85CE3D80E9BD63217AAAD855E5C6C84CF46438D1F4236FF1g2i4G" TargetMode="External"/><Relationship Id="rId25" Type="http://schemas.openxmlformats.org/officeDocument/2006/relationships/hyperlink" Target="file:///C:\Users\KOZACH~1\AppData\Local\Temp\ViewDir\&#1087;&#1086;&#1089;&#1090;1308(19881098_05_209-445_1308&#1085;_27_07_2022).DOCX" TargetMode="External"/><Relationship Id="rId33" Type="http://schemas.openxmlformats.org/officeDocument/2006/relationships/hyperlink" Target="consultantplus://offline/ref=B1EEBB4ADD2EA459114051D7AF5CD394690EFDDCE9089D44BE8C11A5A270E7081A3C2C4F2B85CE3D80E9BE642B7FAAD855E5C6C84CF46438D1F4236FF1g2i4G" TargetMode="External"/><Relationship Id="rId38" Type="http://schemas.openxmlformats.org/officeDocument/2006/relationships/hyperlink" Target="consultantplus://offline/ref=B1EEBB4ADD2EA459114051D7AF5CD394690EFDDCE9089D44BE8C11A5A270E7081A3C2C4F2B85CE3D80E9BE642B79AAD855E5C6C84CF46438D1F4236FF1g2i4G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1EEBB4ADD2EA459114051D7AF5CD394690EFDDCE9089143B68F16A5A270E7081A3C2C4F2B85CE3D80E9BD63227CAAD855E5C6C84CF46438D1F4236FF1g2i4G" TargetMode="External"/><Relationship Id="rId20" Type="http://schemas.openxmlformats.org/officeDocument/2006/relationships/hyperlink" Target="consultantplus://offline/ref=B1EEBB4ADD2EA459114051D7AF5CD394690EFDDCE9089D46B78E13A5A270E7081A3C2C4F2B85CE3D80E9BD632B78AAD855E5C6C84CF46438D1F4236FF1g2i4G" TargetMode="External"/><Relationship Id="rId29" Type="http://schemas.openxmlformats.org/officeDocument/2006/relationships/hyperlink" Target="file:///C:\Users\KOZACH~1\AppData\Local\Temp\ViewDir\&#1087;&#1086;&#1089;&#1090;1308(19881098_05_209-445_1308&#1085;_27_07_2022).DOCX" TargetMode="External"/><Relationship Id="rId41" Type="http://schemas.openxmlformats.org/officeDocument/2006/relationships/hyperlink" Target="consultantplus://offline/ref=B1EEBB4ADD2EA459114051D7AF5CD394690EFDDCE9089D44BE8C11A5A270E7081A3C2C4F2B85CE3D80E9BE642B7FAAD855E5C6C84CF46438D1F4236FF1g2i4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EEBB4ADD2EA459114051D7AF5CD394690EFDDCE9089D46B78E13A5A270E7081A3C2C4F2B85CE3D80E9BD63237CAAD855E5C6C84CF46438D1F4236FF1g2i4G" TargetMode="External"/><Relationship Id="rId11" Type="http://schemas.openxmlformats.org/officeDocument/2006/relationships/hyperlink" Target="consultantplus://offline/ref=B1EEBB4ADD2EA459114051D7AF5CD394690EFDDCE9089143B68F16A5A270E7081A3C2C4F2B85CE3D80E9BD63237DAAD855E5C6C84CF46438D1F4236FF1g2i4G" TargetMode="External"/><Relationship Id="rId24" Type="http://schemas.openxmlformats.org/officeDocument/2006/relationships/hyperlink" Target="file:///C:\Users\KOZACH~1\AppData\Local\Temp\ViewDir\&#1087;&#1086;&#1089;&#1090;1308(19881098_05_209-445_1308&#1085;_27_07_2022).DOCX" TargetMode="External"/><Relationship Id="rId32" Type="http://schemas.openxmlformats.org/officeDocument/2006/relationships/hyperlink" Target="consultantplus://offline/ref=B1EEBB4ADD2EA459114051D7AF5CD394690EFDDCE9089D44BE8C11A5A270E7081A3C2C4F2B85CE3D80E9BE642B7DAAD855E5C6C84CF46438D1F4236FF1g2i4G" TargetMode="External"/><Relationship Id="rId37" Type="http://schemas.openxmlformats.org/officeDocument/2006/relationships/hyperlink" Target="consultantplus://offline/ref=B1EEBB4ADD2EA459114051D7AF5CD394690EFDDCE9089D44BE8C11A5A270E7081A3C2C4F2B85CE3D80E9BE642B7BAAD855E5C6C84CF46438D1F4236FF1g2i4G" TargetMode="External"/><Relationship Id="rId40" Type="http://schemas.openxmlformats.org/officeDocument/2006/relationships/hyperlink" Target="consultantplus://offline/ref=B1EEBB4ADD2EA459114051D7AF5CD394690EFDDCE9089D44BE8C11A5A270E7081A3C2C4F2B85CE3D80E9BE642B7AAAD855E5C6C84CF46438D1F4236FF1g2i4G" TargetMode="External"/><Relationship Id="rId45" Type="http://schemas.openxmlformats.org/officeDocument/2006/relationships/hyperlink" Target="consultantplus://offline/ref=B1EEBB4ADD2EA459114051D7AF5CD394690EFDDCE9089D44BE8C11A5A270E7081A3C2C4F2B85CE3D80E9BE642B79AAD855E5C6C84CF46438D1F4236FF1g2i4G" TargetMode="External"/><Relationship Id="rId5" Type="http://schemas.openxmlformats.org/officeDocument/2006/relationships/hyperlink" Target="consultantplus://offline/ref=B1EEBB4ADD2EA459114051D7AF5CD394690EFDDCE9089D46B78E13A5A270E7081A3C2C4F2B85CE3D80E9BD632A7EAAD855E5C6C84CF46438D1F4236FF1g2i4G" TargetMode="External"/><Relationship Id="rId15" Type="http://schemas.openxmlformats.org/officeDocument/2006/relationships/hyperlink" Target="consultantplus://offline/ref=B1EEBB4ADD2EA459114051D7AF5CD394690EFDDCE9089143B68F16A5A270E7081A3C2C4F2B85CE3D80E9BD63227DAAD855E5C6C84CF46438D1F4236FF1g2i4G" TargetMode="External"/><Relationship Id="rId23" Type="http://schemas.openxmlformats.org/officeDocument/2006/relationships/hyperlink" Target="consultantplus://offline/ref=B1EEBB4ADD2EA459114051D7AF5CD394690EFDDCE9089D45B98E12A5A270E7081A3C2C4F2B85CE3D80E9B9622576AAD855E5C6C84CF46438D1F4236FF1g2i4G" TargetMode="External"/><Relationship Id="rId28" Type="http://schemas.openxmlformats.org/officeDocument/2006/relationships/hyperlink" Target="file:///C:\Users\KOZACH~1\AppData\Local\Temp\ViewDir\&#1087;&#1086;&#1089;&#1090;1308(19881098_05_209-445_1308&#1085;_27_07_2022).DOCX" TargetMode="External"/><Relationship Id="rId36" Type="http://schemas.openxmlformats.org/officeDocument/2006/relationships/hyperlink" Target="consultantplus://offline/ref=B1EEBB4ADD2EA459114051D7AF5CD394690EFDDCE9089D44BE8C11A5A270E7081A3C2C4F2B85CE3D80E9BE642B7CAAD855E5C6C84CF46438D1F4236FF1g2i4G" TargetMode="External"/><Relationship Id="rId10" Type="http://schemas.openxmlformats.org/officeDocument/2006/relationships/hyperlink" Target="consultantplus://offline/ref=B1EEBB4ADD2EA459114051D7AF5CD394690EFDDCE9089143B68F16A5A270E7081A3C2C4F2B85CE3D80E9B8632A7CAAD855E5C6C84CF46438D1F4236FF1g2i4G" TargetMode="External"/><Relationship Id="rId19" Type="http://schemas.openxmlformats.org/officeDocument/2006/relationships/hyperlink" Target="consultantplus://offline/ref=B1EEBB4ADD2EA459114051D7AF5CD394690EFDDCE9089143B68F16A5A270E7081A3C2C4F2B85CE3D80E9BD63207AAAD855E5C6C84CF46438D1F4236FF1g2i4G" TargetMode="External"/><Relationship Id="rId31" Type="http://schemas.openxmlformats.org/officeDocument/2006/relationships/hyperlink" Target="consultantplus://offline/ref=B1EEBB4ADD2EA459114051D7AF5CD394690EFDDCE9089D44BE8C11A5A270E7081A3C2C4F2B85CE3D80E9BE642B79AAD855E5C6C84CF46438D1F4236FF1g2i4G" TargetMode="External"/><Relationship Id="rId44" Type="http://schemas.openxmlformats.org/officeDocument/2006/relationships/hyperlink" Target="consultantplus://offline/ref=B1EEBB4ADD2EA459114051D7AF5CD394690EFDDCE9089D44BE8C11A5A270E7081A3C2C4F2B85CE3D80E9BE642B79AAD855E5C6C84CF46438D1F4236FF1g2i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EEBB4ADD2EA459114051D7AF5CD394690EFDDCE9089143B68F16A5A270E7081A3C2C4F2B85CE3D80E9BD622B7BAAD855E5C6C84CF46438D1F4236FF1g2i4G" TargetMode="External"/><Relationship Id="rId14" Type="http://schemas.openxmlformats.org/officeDocument/2006/relationships/hyperlink" Target="consultantplus://offline/ref=B1EEBB4ADD2EA459114051D7AF5CD394690EFDDCE9089143B68F16A5A270E7081A3C2C4F2B85CE3D80E9BD63227EAAD855E5C6C84CF46438D1F4236FF1g2i4G" TargetMode="External"/><Relationship Id="rId22" Type="http://schemas.openxmlformats.org/officeDocument/2006/relationships/hyperlink" Target="consultantplus://offline/ref=B1EEBB4ADD2EA459114051D7AF5CD394690EFDDCE9089D46B78E13A5A270E7081A3C2C4F2B85CE3D80E9BD6C2376AAD855E5C6C84CF46438D1F4236FF1g2i4G" TargetMode="External"/><Relationship Id="rId27" Type="http://schemas.openxmlformats.org/officeDocument/2006/relationships/hyperlink" Target="file:///C:\Users\KOZACH~1\AppData\Local\Temp\ViewDir\&#1087;&#1086;&#1089;&#1090;1308(19881098_05_209-445_1308&#1085;_27_07_2022).DOCX" TargetMode="External"/><Relationship Id="rId30" Type="http://schemas.openxmlformats.org/officeDocument/2006/relationships/hyperlink" Target="consultantplus://offline/ref=B1EEBB4ADD2EA459114051D7AF5CD394690EFDDCE9089D44BE8C11A5A270E7081A3C2C4F2B85CE3D80E9BE642B7FAAD855E5C6C84CF46438D1F4236FF1g2i4G" TargetMode="External"/><Relationship Id="rId35" Type="http://schemas.openxmlformats.org/officeDocument/2006/relationships/hyperlink" Target="consultantplus://offline/ref=B1EEBB4ADD2EA459114051D7AF5CD394690EFDDCE9089D44BE8C11A5A270E7081A3C2C4F2B85CE3D80E9BE642B7DAAD855E5C6C84CF46438D1F4236FF1g2i4G" TargetMode="External"/><Relationship Id="rId43" Type="http://schemas.openxmlformats.org/officeDocument/2006/relationships/hyperlink" Target="consultantplus://offline/ref=B1EEBB4ADD2EA459114051D7AF5CD394690EFDDCE9089D44BE8C11A5A270E7081A3C2C4F2B85CE3D80E9BE642B7BAAD855E5C6C84CF46438D1F4236FF1g2i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5365</Words>
  <Characters>30584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ВАСИЛЕВИЧ ЕЛЕНА НИКОЛАЕВНА</dc:creator>
  <cp:lastModifiedBy>ВАСИЛЕВИЧ ЕЛЕНА НИКОЛАЕВНА</cp:lastModifiedBy>
  <cp:revision>1</cp:revision>
  <dcterms:created xsi:type="dcterms:W3CDTF">2022-09-30T12:47:00Z</dcterms:created>
  <dcterms:modified xsi:type="dcterms:W3CDTF">2022-09-30T12:48:00Z</dcterms:modified>
</cp:coreProperties>
</file>